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widowControl w:val="false"/>
        <w:spacing w:lineRule="auto" w:line="240" w:before="0" w:after="0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widowControl w:val="false"/>
        <w:spacing w:lineRule="auto" w:line="240" w:before="0" w:after="0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Аксайского района</w:t>
      </w:r>
    </w:p>
    <w:p>
      <w:pPr>
        <w:pStyle w:val="Normal"/>
        <w:widowControl w:val="false"/>
        <w:spacing w:lineRule="auto" w:line="240" w:before="0" w:after="0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___________   К.С. Доморовский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«___» _______ 20___ года</w:t>
      </w:r>
    </w:p>
    <w:p>
      <w:pPr>
        <w:pStyle w:val="Normal"/>
        <w:widowControl w:val="false"/>
        <w:spacing w:lineRule="auto" w:line="240" w:before="0" w:after="0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1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>Инструкция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 пропускном и внутриобъектовом режимах </w:t>
        <w:br/>
        <w:t>в здании Администрации Аксайского района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35"/>
      <w:bookmarkEnd w:id="1"/>
      <w:r>
        <w:rPr>
          <w:rFonts w:cs="Times New Roman" w:ascii="Times New Roman" w:hAnsi="Times New Roman"/>
          <w:b/>
          <w:sz w:val="28"/>
          <w:szCs w:val="28"/>
        </w:rPr>
        <w:t>1. Общие положения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Инструкция о пропускном и внутриобъектовом режимах в здании Администрации Аксайского района (далее – Инструкция), расположенном </w:t>
        <w:br/>
        <w:t xml:space="preserve">по адресу: Ростовская область, г. Аксай, ул. К. Либкнехта, 132, является руководящим документом Администрации Аксайского района </w:t>
        <w:br/>
        <w:t xml:space="preserve">(далее – Администрация), устанавливающим требования к мерам </w:t>
        <w:br/>
        <w:t xml:space="preserve">по организации пропускного и внутриобъектового режимов на территории </w:t>
        <w:br/>
        <w:t xml:space="preserve">и в здании Администрации Аксайского района.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Выполнение установленных настоящей Инструкцией требований обязательно для исполнения всеми сотрудниками Администрации Аксайского района (далее – сотрудники), сотрудниками охранного предприятия, с которым заключен договор на охрану здания и прилегающей к нему территории (далее – охрана), а также для всех лиц, посещающих здание Администрации Аксайского района по служебной и иной необходимости (далее – посетители). 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В настоящей Инструкции применяются следующие основные понятия: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объект – здание Администрации Аксайского района и прилегающая </w:t>
        <w:br/>
        <w:t>к нему территория в пределах периметра ограждения;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пропускной режим – это совокупность мероприятий, правил </w:t>
        <w:br/>
        <w:t xml:space="preserve">и процедур, направленных на обеспечение безопасности, порядка передвижения лиц и транспортных средств на территории объекта, а также ввоза, вноса (вывоза, выноса) материальных ценностей на территорию </w:t>
        <w:br/>
        <w:t>(с территории) объекта.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Назначение пропускного режима: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исключение несанкционированного доступа в здание, обеспечение безопасности посетителей, создание безопасных условий работы сотрудников Администрации;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предупреждение хищений материальных ценностей, совершения правонарушений на территории Администрации;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защита конфиденциальной информации;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профилактика фактов терроризма.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обеспечение безопасности – меры, с помощью которых может быть предотвращен проход лиц, въезд транспортных средств на территорию объекта в целях совершения акта незаконного вмешательства в нормальное функционирование охраняемого объекта;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4) осмотр – опрос, визуальный осмотр или осмотр с применением технических и иных средств всех входящих (выходящих) граждан, въезжающих (выезжающих) транспортных средств на предмет: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ввоза, вноса (вывоза, выноса) материальных ценностей на территорию </w:t>
        <w:br/>
        <w:t>(с территории) объекта;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обнаружения оружия, взрывчатых веществ или других предметов, которые могут быть использованы для совершения актов незаконного вмешательства в нормальное функционирование охраняемого объекта.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пост охраны – специально оборудованное рабочее место сотрудника охраны, определенное для осуществления пропускного режима и досмотра сотрудников и посетителей;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6) внутриобъектовый режим – это совокупность организационно-технических мероприятий и правил внутреннего трудового распорядка, регламентирующих вопросы сохранности имущества </w:t>
        <w:br/>
        <w:t>и материальных ценностей от пожаров, хищения, уничтожения и порчи.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1.3. Сотрудники охраны при соблюдении пропускного </w:t>
        <w:br/>
        <w:t xml:space="preserve">и внутриобъектового режимов руководствуются действующим законодательством, настоящей Инструкцией, а также распоряжениями руководства объекта.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cs="Times New Roman" w:ascii="Times New Roman" w:hAnsi="Times New Roman"/>
          <w:sz w:val="1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54"/>
      <w:bookmarkEnd w:id="2"/>
      <w:r>
        <w:rPr>
          <w:rFonts w:cs="Times New Roman" w:ascii="Times New Roman" w:hAnsi="Times New Roman"/>
          <w:b/>
          <w:sz w:val="28"/>
          <w:szCs w:val="28"/>
        </w:rPr>
        <w:t>2. Организация пропускного и внутриобъектового режимов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Пропускной и внутриобъектовый режимы устанавливаются с целью: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обеспечения безопасности сотрудников Администрации и посетителей на территории объекта;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обеспечения сохранности материальных ценностей объекта;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соблюдения правил внутреннего трудового распорядка, требований пожарной безопасности;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исключения бесконтрольного передвижения посетителей и транспорта по территории объекта;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установления порядка пропуска сотрудников Администрации </w:t>
        <w:br/>
        <w:t>и посетителей в здание Администрации.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Пропускной режим осуществляется путем организации: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пропуска на территорию объекта сотрудников Администрации </w:t>
        <w:br/>
        <w:t>и посетителей;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контролируемого вноса (выноса), ввоза (вывоза) на территорию </w:t>
        <w:br/>
        <w:t>(с территории) объекта материальных ценностей.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2.2.1. Вход (выход) сотрудников Администрации и посетителей в здание (из здания) Администрации осуществляется через пост охраны (вахту) по: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служебным удостоверениям муниципальных служащих Администрации (сотрудников Администрации) (далее – служебное удостоверение);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удостоверениям;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постоянным пропускам;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спискам приглашенных лиц.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Вход (выход) через запасные входы (выходы) для сотрудников Администрации и посетителей запрещен, за исключением мероприятий </w:t>
        <w:br/>
        <w:t>по эвакуации при чрезвычайных ситуациях.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Беспрепятственно в здание Администрации могут входить: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Администрации Аксайского района, заместители главы Администрации, управляющий делами, главный архитектор Аксайского района, председатель Собрания депутатов – глава Аксайского района, и лица, следующие с ними.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Право входа в здание Администрации при </w:t>
      </w:r>
      <w:r>
        <w:rPr>
          <w:rFonts w:cs="Times New Roman" w:ascii="Times New Roman" w:hAnsi="Times New Roman"/>
          <w:b/>
          <w:sz w:val="28"/>
          <w:szCs w:val="28"/>
        </w:rPr>
        <w:t xml:space="preserve">предъявлении служебного удостоверения </w:t>
      </w:r>
      <w:r>
        <w:rPr>
          <w:rFonts w:cs="Times New Roman" w:ascii="Times New Roman" w:hAnsi="Times New Roman"/>
          <w:sz w:val="28"/>
          <w:szCs w:val="28"/>
        </w:rPr>
        <w:t xml:space="preserve">имеют сотрудники Администрации.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Право входа в здание Администрации </w:t>
      </w:r>
      <w:r>
        <w:rPr>
          <w:rFonts w:cs="Times New Roman" w:ascii="Times New Roman" w:hAnsi="Times New Roman"/>
          <w:b/>
          <w:sz w:val="28"/>
          <w:szCs w:val="28"/>
        </w:rPr>
        <w:t>при предъявлении удостоверения</w:t>
      </w:r>
      <w:r>
        <w:rPr>
          <w:rFonts w:cs="Times New Roman" w:ascii="Times New Roman" w:hAnsi="Times New Roman"/>
          <w:sz w:val="28"/>
          <w:szCs w:val="28"/>
        </w:rPr>
        <w:t xml:space="preserve"> имеют: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представители вышестоящих органов власти и управлений;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депутаты всех уровней;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работники Федеральной службы безопасности Российской Федерации, правоохранительных органов, прокуратуры, суда, федеральных </w:t>
        <w:br/>
        <w:t xml:space="preserve">и территориальных служб по Аксайского району, отдела военного комиссариата, противопожарной службы;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работники финансового управления Администрации Аксайского района;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руководители и специалисты отраслевых (функциональных) органов Администрации Аксайского района;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главы и специалисты администраций поселений Аксайского района;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члены территориальной избирательной комиссии Аксайского района, члены участковых избирательных комиссий Аксайского района;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сотрудники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Контрольно-счетной палаты Аксайского района.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2.2.2. </w:t>
      </w:r>
      <w:r>
        <w:rPr>
          <w:rFonts w:cs="Times New Roman" w:ascii="Times New Roman" w:hAnsi="Times New Roman"/>
          <w:sz w:val="28"/>
          <w:szCs w:val="28"/>
        </w:rPr>
        <w:t xml:space="preserve">Служебное удостоверение муниципального служащего Администрации Аксайского района является официальным документом, удостоверяющим служебное положение и замещаемую должность, подтверждающим его полномочия и права при исполнении должностных обязанностей. </w:t>
      </w:r>
    </w:p>
    <w:p>
      <w:pPr>
        <w:pStyle w:val="Justppt"/>
        <w:shd w:val="clear" w:color="auto" w:fill="FFFFFF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Служебное удостоверение оформляется по утвержденному образцу </w:t>
        <w:br/>
        <w:t>и описанию (приложение № 1).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cs="Times New Roman" w:ascii="Times New Roman" w:hAnsi="Times New Roman"/>
          <w:sz w:val="28"/>
          <w:szCs w:val="28"/>
        </w:rPr>
        <w:t xml:space="preserve">2.2.3. Пропуск оформляется сотрудникам Администрации, не имеющим служебного удостоверения, по утвержденному образцу и описанию (приложение № 2). 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2.2.4. Дежурные поста охраны сообщают по внутреннему телефону работникам Администрации, к которым направляются посетители, </w:t>
        <w:br/>
        <w:t xml:space="preserve">об их прибытии и согласовывают их вход в здание Администрации. Посетители проходят в здание Администрации и покидают здание Администрации в сопровождении сотрудников Администрации. 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Пропуск посетителей (в том числе по спискам приглашенных лиц) осуществляется при предъявлении документов, удостоверяющих личность (паспорт гражданина Российской Федерации, пенсионное удостоверение, водительское удостоверение, военный билет) с отметкой в журнале учета посетителей. 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2.2.5. Соблюдение пропускного режима обеспечивается службой охраны в соответствии с настоящей Инструкцией.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На территории объекта установлен следующий режим рабочего времени: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понедельник – четверг: с 8.00 до 17.15;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пятница: с 8.00 до 16.00.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2.3.1. Прием граждан по личным вопросам осуществляется </w:t>
        <w:br/>
        <w:t>в соответствии с графиком приема граждан: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руководителями структурных подразделений: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вторник, четверг: с 8.00 до 12.00; с 13.00 до 15.30;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главой Администрации Аксайского района, заместителями главы Администрации, управляющим делами – по графику, размещенному </w:t>
        <w:br/>
        <w:t>на стенде в фойе здания Администрации.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2.3.2. Рабочее время для обслуживающего персонала (для осуществления уборки помещений): с 6.00 до 21.00.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2.3.3. В обеденный перерыв, с 12.00 до 13.00, вход посетителей в здание Администрации запрещен.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2.4. В связи со служебной необходимостью, в выходные </w:t>
        <w:br/>
        <w:t>и праздничные дни право входа в здание имеют: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сотрудники Администрации;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Собрания депутатов – глава Аксайского района;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специалисты финансового управления Администрации Аксайского района;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члены территориальной избирательной комиссии Аксайского района;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сотрудники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Контрольно-счетной палаты Аксайского района.  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 Не допускаются в здание Администрации: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посетители и сотрудники Администрации без удостоверений </w:t>
        <w:br/>
        <w:t>и пропусков;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посетители и сотрудники Администрации по удостоверениям </w:t>
        <w:br/>
        <w:t>и пропускам неустановленного образца или с истекшим сроком действия, удостоверениям и пропускам, выданным на имя иных лиц;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посетители,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внешний вид которых не соответствует общепринятым нормам и стилю одежды для административных общественных помещений, исключающим одежду для пляжного отдыха (пляжная обувь, майки, шорты </w:t>
        <w:br/>
        <w:t xml:space="preserve">и пр.), </w:t>
      </w:r>
      <w:r>
        <w:rPr>
          <w:rFonts w:cs="Times New Roman" w:ascii="Times New Roman" w:hAnsi="Times New Roman"/>
          <w:sz w:val="28"/>
          <w:szCs w:val="28"/>
        </w:rPr>
        <w:t>в одежде, не отвечающей санитарно-гигиеническим требованиям;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дети до 14 лет без сопровождения взрослых;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посетители, имеющие при себе взрывчатые, биологически и химически опасные вещества, горючие и легковоспламеняющиеся жидкости </w:t>
        <w:br/>
        <w:t>и материалы, пиротехнические изделия;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посетители, имеющие при себе оружие (огнестрельное, пневматическое, газовое, травматическое, гладкоствольное, нарезное, сигнальное, холодное) </w:t>
        <w:br/>
        <w:t xml:space="preserve">и боеприпасы. Исключение составляют должностные (уполномоченные) лица, которые имеют право ношения табельного оружия и боеприпасов </w:t>
        <w:br/>
        <w:t>в соответствии с ведомственными приказами Федеральной службы безопасности Российской Федерации, Федеральной службы охраны России, прокуратуры Российской Федерации, Министерства внутренних дел Российской Федерации, охранных служб, при исполнении своих должностных обязанностей в здании Администрации;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посетители, находящиеся в состоянии алкогольного, токсикологического и (или) наркотического опьянения.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3" w:name="Par115"/>
      <w:bookmarkStart w:id="4" w:name="Par115"/>
      <w:bookmarkEnd w:id="4"/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ar139"/>
      <w:bookmarkEnd w:id="5"/>
      <w:r>
        <w:rPr>
          <w:rFonts w:cs="Times New Roman" w:ascii="Times New Roman" w:hAnsi="Times New Roman"/>
          <w:b/>
          <w:sz w:val="28"/>
          <w:szCs w:val="28"/>
        </w:rPr>
        <w:t xml:space="preserve">3. Порядок входа в здание Администрации делегаций, отдельных должностных лиц, в том числе прибывших с целью осуществления проверок деятельности органов местного самоуправления,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обмена опытом, прибывших по приглашению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руководства Администрации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 Вход в здание Администрации делегаций, отдельных должностных лиц осуществляется в соответствии со списком приглашенных лиц, который составляется и передается охране специалистами, ответственными </w:t>
        <w:br/>
        <w:t>за организацию мероприятия.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3.2. Лица, указанные в заявке, проходят в здание Администрации </w:t>
        <w:br/>
        <w:t>в присутствии должностных лиц, их сопровождающих.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cs="Times New Roman" w:ascii="Times New Roman" w:hAnsi="Times New Roman"/>
          <w:sz w:val="1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Par149"/>
      <w:bookmarkEnd w:id="6"/>
      <w:r>
        <w:rPr>
          <w:rFonts w:cs="Times New Roman" w:ascii="Times New Roman" w:hAnsi="Times New Roman"/>
          <w:b/>
          <w:sz w:val="28"/>
          <w:szCs w:val="28"/>
        </w:rPr>
        <w:t>4. Порядок выполнения строительно-ремонтных работ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территории объекта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Выполнение строительно-ремонтных работ на объекте осуществляется по согласованию с управляющим делами Администрации Аксайского района.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 Вход в здание Администрации работников ремонтной (строительной) бригады осуществляется по спискам (с указанием паспортных данных) в присутствии начальника службы эксплуатации здания Администрации Аксайского района.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bookmarkStart w:id="7" w:name="Par155"/>
      <w:bookmarkStart w:id="8" w:name="Par155"/>
      <w:bookmarkEnd w:id="8"/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 Порядок вноса (выноса), ввоза (вывоза) в здание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(из здания) Администрации грузов и других материальных средств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Внос (вынос), ввоз (вывоз) грузов и других материальных ценностей в здание (из здания) Администрации осуществляется в присутствии начальника службы эксплуатации здания Администрации Аксайского района  и по согласованию с управляющим делами Администрации Аксайского района.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5.2. Все погрузочные, разгрузочные работы, связанные с перемещением материальных ценностей, осуществляются под контролем начальника службы эксплуатации здания Администрации Аксайского района </w:t>
        <w:br/>
        <w:t>или специально назначенного для этих целей ответственного лица.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5.3.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 Документом, дающим право выноса (вноса) материальных ценностей, является накладная, наряд-приказание, материальный пропуск или иной документ.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5.4. Факт вноса (выноса), ввоза (вывоза) в здание (из здания) материальных ценностей фиксируется сотрудниками охраны в журнале учета вывозимых (ввозимых), выносимых (вносимых) товарно-материальных ценностей (приложение № 3).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5.5. Вынос материальных ценностей по устным распоряжениям </w:t>
        <w:br/>
        <w:t>или по документам неустановленной формы запрещается.</w:t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>
          <w:rFonts w:ascii="Times New Roman" w:hAnsi="Times New Roman" w:cs="Times New Roman"/>
          <w:sz w:val="24"/>
          <w:szCs w:val="28"/>
          <w:highlight w:val="green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highlight w:val="green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>
          <w:rFonts w:ascii="Times New Roman" w:hAnsi="Times New Roman" w:cs="Times New Roman"/>
          <w:sz w:val="24"/>
          <w:szCs w:val="28"/>
          <w:highlight w:val="green"/>
          <w:shd w:fill="FFFFFF" w:val="clear"/>
        </w:rPr>
      </w:pPr>
      <w:r>
        <w:rPr>
          <w:rFonts w:cs="Times New Roman" w:ascii="Times New Roman" w:hAnsi="Times New Roman"/>
          <w:sz w:val="24"/>
          <w:szCs w:val="28"/>
          <w:highlight w:val="green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6. Заключительные положения</w:t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6.1. При убытии из служебных кабинетов (помещений) сотрудники Администрации обязаны проверить выключение всех электроприборов, компьютеров, оргтехники, освещения, убрать в сейфы (при наличии) служебные документы, закрыть окна и форточки.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6.2. Сотрудникам Администрации </w:t>
      </w:r>
      <w:r>
        <w:rPr>
          <w:rFonts w:cs="Times New Roman" w:ascii="Times New Roman" w:hAnsi="Times New Roman"/>
          <w:sz w:val="28"/>
          <w:szCs w:val="28"/>
        </w:rPr>
        <w:t xml:space="preserve">запрещается оставлять незапертыми служебные помещения и находящееся в них имущество без присмотра </w:t>
        <w:br/>
        <w:t>в случае временного отсутствия в них работников. Не допускается оставлять ключи в замках.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6.3. Посетители могут находиться в служебных кабинетах (помещениях) только в присутствии работающих в них сотрудников Администрации.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6.4. Проведение посетителем фотосъемки и видеосъемки в здании Администрации Аксайского района в ходе общения с сотрудниками Администрации допускается при даче им (посетителем) собственноручно письменного согласия о разъяснении требований, установленных </w:t>
        <w:br/>
        <w:t>статьей 152.1 Гражданского кодекса Российской Федерации, в произвольной форме либо в соответствии с формой согласно приложению № 4 к Порядку организации работы по рассмотрению обращений граждан в Администрации Аксайского района (прилож</w:t>
      </w:r>
      <w:bookmarkStart w:id="9" w:name="_GoBack"/>
      <w:bookmarkEnd w:id="9"/>
      <w:r>
        <w:rPr>
          <w:rFonts w:cs="Times New Roman" w:ascii="Times New Roman" w:hAnsi="Times New Roman"/>
          <w:sz w:val="28"/>
          <w:szCs w:val="28"/>
        </w:rPr>
        <w:t>ение № 4).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color w:val="auto"/>
          <w:spacing w:val="10"/>
          <w:sz w:val="18"/>
          <w:szCs w:val="28"/>
        </w:rPr>
      </w:pPr>
      <w:r>
        <w:rPr>
          <w:rFonts w:cs="Times New Roman" w:ascii="Times New Roman" w:hAnsi="Times New Roman"/>
          <w:color w:val="auto"/>
          <w:spacing w:val="10"/>
          <w:sz w:val="1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Управляющий делами                                                                  И.Н. Пономарева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sz w:val="4"/>
        </w:rPr>
      </w:pPr>
      <w:r>
        <w:rPr>
          <w:sz w:val="4"/>
        </w:rPr>
      </w:r>
    </w:p>
    <w:p>
      <w:pPr>
        <w:pStyle w:val="BodyText"/>
        <w:spacing w:before="67" w:after="0"/>
        <w:ind w:firstLine="419" w:left="5953" w:right="507"/>
        <w:rPr>
          <w:spacing w:val="-67"/>
        </w:rPr>
      </w:pPr>
      <w:r>
        <w:rPr/>
        <w:t xml:space="preserve">      </w:t>
      </w:r>
      <w:r>
        <w:rPr/>
        <w:t>Приложение</w:t>
      </w:r>
      <w:r>
        <w:rPr>
          <w:spacing w:val="-12"/>
        </w:rPr>
        <w:t xml:space="preserve"> </w:t>
      </w:r>
      <w:r>
        <w:rPr/>
        <w:t>№4</w:t>
      </w:r>
    </w:p>
    <w:p>
      <w:pPr>
        <w:pStyle w:val="BodyText"/>
        <w:spacing w:before="67" w:after="0"/>
        <w:ind w:firstLine="419" w:left="5953" w:right="507"/>
        <w:rPr/>
      </w:pPr>
      <w:r>
        <w:rPr/>
        <w:t xml:space="preserve">      </w:t>
      </w:r>
      <w:r>
        <w:rPr/>
        <w:t>к Инструкции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BodyText"/>
        <w:spacing w:before="0" w:after="0"/>
        <w:ind w:firstLine="709" w:left="0" w:right="649"/>
        <w:contextualSpacing/>
        <w:jc w:val="right"/>
        <w:rPr/>
      </w:pPr>
      <w:r>
        <w:rPr/>
        <w:t>В Администрацию Аксайского района</w:t>
      </w:r>
    </w:p>
    <w:p>
      <w:pPr>
        <w:pStyle w:val="BodyText"/>
        <w:spacing w:before="0" w:after="0"/>
        <w:ind w:firstLine="709" w:left="0" w:right="649"/>
        <w:contextualSpacing/>
        <w:jc w:val="right"/>
        <w:rPr/>
      </w:pPr>
      <w:r>
        <w:rPr/>
      </w:r>
    </w:p>
    <w:p>
      <w:pPr>
        <w:pStyle w:val="BodyText"/>
        <w:spacing w:before="0" w:after="0"/>
        <w:ind w:firstLine="709" w:left="0" w:right="649"/>
        <w:contextualSpacing/>
        <w:jc w:val="right"/>
        <w:rPr/>
      </w:pPr>
      <w:r>
        <w:rPr/>
        <w:t>________________________________</w:t>
      </w:r>
    </w:p>
    <w:p>
      <w:pPr>
        <w:pStyle w:val="BodyText"/>
        <w:spacing w:before="0" w:after="0"/>
        <w:ind w:firstLine="709" w:left="0" w:right="649"/>
        <w:contextualSpacing/>
        <w:jc w:val="center"/>
        <w:rPr>
          <w:sz w:val="24"/>
        </w:rPr>
      </w:pPr>
      <w:r>
        <w:rPr/>
        <w:t xml:space="preserve">                                                          </w:t>
      </w:r>
      <w:r>
        <w:rPr>
          <w:sz w:val="24"/>
        </w:rPr>
        <w:t>(фамилия, имя, отчество)</w:t>
      </w:r>
    </w:p>
    <w:p>
      <w:pPr>
        <w:pStyle w:val="BodyText"/>
        <w:spacing w:before="0" w:after="0"/>
        <w:ind w:firstLine="709" w:left="0" w:right="649"/>
        <w:contextualSpacing/>
        <w:jc w:val="right"/>
        <w:rPr/>
      </w:pPr>
      <w:r>
        <w:rPr/>
      </w:r>
    </w:p>
    <w:p>
      <w:pPr>
        <w:pStyle w:val="BodyText"/>
        <w:spacing w:before="0" w:after="0"/>
        <w:ind w:firstLine="709" w:left="0" w:right="649"/>
        <w:contextualSpacing/>
        <w:jc w:val="right"/>
        <w:rPr/>
      </w:pPr>
      <w:r>
        <w:rPr/>
        <w:t>________________________________</w:t>
      </w:r>
    </w:p>
    <w:p>
      <w:pPr>
        <w:pStyle w:val="BodyText"/>
        <w:spacing w:before="0" w:after="0"/>
        <w:ind w:firstLine="709" w:left="0" w:right="649"/>
        <w:contextualSpacing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</w:t>
      </w:r>
      <w:r>
        <w:rPr>
          <w:sz w:val="24"/>
        </w:rPr>
        <w:t xml:space="preserve">(адрес места регистрации, адрес </w:t>
      </w:r>
    </w:p>
    <w:p>
      <w:pPr>
        <w:pStyle w:val="BodyText"/>
        <w:spacing w:before="0" w:after="0"/>
        <w:ind w:firstLine="709" w:left="0" w:right="649"/>
        <w:contextualSpacing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</w:t>
      </w:r>
      <w:r>
        <w:rPr>
          <w:sz w:val="24"/>
        </w:rPr>
        <w:t>фактического места жительства)</w:t>
      </w:r>
    </w:p>
    <w:p>
      <w:pPr>
        <w:pStyle w:val="BodyText"/>
        <w:spacing w:before="0" w:after="0"/>
        <w:ind w:firstLine="709" w:left="0" w:right="649"/>
        <w:contextualSpacing/>
        <w:jc w:val="right"/>
        <w:rPr/>
      </w:pPr>
      <w:r>
        <w:rPr/>
      </w:r>
    </w:p>
    <w:p>
      <w:pPr>
        <w:pStyle w:val="BodyText"/>
        <w:spacing w:before="0" w:after="0"/>
        <w:ind w:firstLine="709" w:left="0" w:right="649"/>
        <w:contextualSpacing/>
        <w:jc w:val="center"/>
        <w:rPr/>
      </w:pPr>
      <w:r>
        <w:rPr/>
      </w:r>
    </w:p>
    <w:p>
      <w:pPr>
        <w:pStyle w:val="BodyText"/>
        <w:spacing w:before="0" w:after="0"/>
        <w:ind w:firstLine="709" w:left="0" w:right="649"/>
        <w:contextualSpacing/>
        <w:jc w:val="center"/>
        <w:rPr/>
      </w:pPr>
      <w:r>
        <w:rPr/>
      </w:r>
    </w:p>
    <w:p>
      <w:pPr>
        <w:pStyle w:val="BodyText"/>
        <w:spacing w:before="0" w:after="0"/>
        <w:ind w:firstLine="709" w:left="0" w:right="649"/>
        <w:contextualSpacing/>
        <w:jc w:val="center"/>
        <w:rPr/>
      </w:pPr>
      <w:r>
        <w:rPr/>
      </w:r>
    </w:p>
    <w:p>
      <w:pPr>
        <w:pStyle w:val="BodyText"/>
        <w:spacing w:before="0" w:after="0"/>
        <w:ind w:firstLine="709" w:left="0" w:right="649"/>
        <w:contextualSpacing/>
        <w:jc w:val="center"/>
        <w:rPr/>
      </w:pPr>
      <w:r>
        <w:rPr/>
        <w:t>РАЗЪЯСНЕНИЕ</w:t>
      </w:r>
    </w:p>
    <w:p>
      <w:pPr>
        <w:pStyle w:val="BodyText"/>
        <w:spacing w:before="0" w:after="0"/>
        <w:ind w:firstLine="709" w:left="0" w:right="649"/>
        <w:contextualSpacing/>
        <w:jc w:val="center"/>
        <w:rPr/>
      </w:pPr>
      <w:r>
        <w:rPr/>
        <w:t xml:space="preserve">положений статьи 152.1 </w:t>
      </w:r>
    </w:p>
    <w:p>
      <w:pPr>
        <w:pStyle w:val="BodyText"/>
        <w:spacing w:before="0" w:after="0"/>
        <w:ind w:firstLine="709" w:left="0" w:right="649"/>
        <w:contextualSpacing/>
        <w:jc w:val="center"/>
        <w:rPr/>
      </w:pPr>
      <w:r>
        <w:rPr/>
        <w:t>Гражданского кодекса РФ</w:t>
      </w:r>
    </w:p>
    <w:p>
      <w:pPr>
        <w:pStyle w:val="BodyText"/>
        <w:spacing w:before="0" w:after="0"/>
        <w:ind w:firstLine="709" w:left="0" w:right="649"/>
        <w:contextualSpacing/>
        <w:jc w:val="center"/>
        <w:rPr/>
      </w:pPr>
      <w:r>
        <w:rPr/>
      </w:r>
    </w:p>
    <w:p>
      <w:pPr>
        <w:pStyle w:val="BodyText"/>
        <w:spacing w:before="0" w:after="0"/>
        <w:ind w:firstLine="709" w:left="0" w:right="649"/>
        <w:contextualSpacing/>
        <w:jc w:val="center"/>
        <w:rPr/>
      </w:pPr>
      <w:r>
        <w:rPr/>
      </w:r>
    </w:p>
    <w:p>
      <w:pPr>
        <w:pStyle w:val="BodyText"/>
        <w:spacing w:before="0" w:after="0"/>
        <w:ind w:firstLine="709" w:left="0" w:right="649"/>
        <w:contextualSpacing/>
        <w:rPr/>
      </w:pPr>
      <w:r>
        <w:rPr/>
        <w:t>Я, ______________________________________________________________</w:t>
      </w:r>
    </w:p>
    <w:p>
      <w:pPr>
        <w:pStyle w:val="BodyText"/>
        <w:spacing w:before="0" w:after="0"/>
        <w:ind w:firstLine="709" w:left="0" w:right="649"/>
        <w:contextualSpacing/>
        <w:rPr>
          <w:sz w:val="24"/>
        </w:rPr>
      </w:pPr>
      <w:r>
        <w:rPr/>
        <w:t xml:space="preserve">                        </w:t>
      </w:r>
      <w:r>
        <w:rPr>
          <w:sz w:val="24"/>
        </w:rPr>
        <w:t xml:space="preserve"> </w:t>
      </w:r>
      <w:r>
        <w:rPr>
          <w:sz w:val="24"/>
        </w:rPr>
        <w:t>(фамилия, имя, отчество)</w:t>
      </w:r>
    </w:p>
    <w:p>
      <w:pPr>
        <w:pStyle w:val="BodyText"/>
        <w:spacing w:before="0" w:after="0"/>
        <w:ind w:firstLine="709" w:left="0" w:right="649"/>
        <w:contextualSpacing/>
        <w:rPr/>
      </w:pPr>
      <w:r>
        <w:rPr/>
      </w:r>
    </w:p>
    <w:p>
      <w:pPr>
        <w:pStyle w:val="BodyText"/>
        <w:spacing w:before="0" w:after="0"/>
        <w:ind w:firstLine="709" w:left="0" w:right="649"/>
        <w:contextualSpacing/>
        <w:rPr/>
      </w:pPr>
      <w:r>
        <w:rPr/>
        <w:t>ознакомлен(а) с содержанием статьи 152.1 Гражданского кодекса Российской Федерации.</w:t>
      </w:r>
    </w:p>
    <w:p>
      <w:pPr>
        <w:pStyle w:val="BodyText"/>
        <w:spacing w:before="0" w:after="0"/>
        <w:ind w:firstLine="709" w:left="0" w:right="649"/>
        <w:contextualSpacing/>
        <w:rPr/>
      </w:pPr>
      <w:r>
        <w:rPr/>
        <w:t>Сущность данной статьи мне разъяснена и понятна.</w:t>
      </w:r>
    </w:p>
    <w:p>
      <w:pPr>
        <w:pStyle w:val="BodyText"/>
        <w:spacing w:before="0" w:after="0"/>
        <w:ind w:firstLine="709" w:left="0" w:right="649"/>
        <w:contextualSpacing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BodyText"/>
        <w:spacing w:before="0" w:after="0"/>
        <w:ind w:firstLine="709" w:left="0" w:right="649"/>
        <w:contextualSpacing/>
        <w:rPr/>
      </w:pPr>
      <w:r>
        <w:rPr/>
      </w:r>
    </w:p>
    <w:p>
      <w:pPr>
        <w:pStyle w:val="BodyText"/>
        <w:spacing w:before="0" w:after="0"/>
        <w:ind w:firstLine="709" w:left="0" w:right="649"/>
        <w:contextualSpacing/>
        <w:rPr/>
      </w:pPr>
      <w:r>
        <w:rPr/>
      </w:r>
    </w:p>
    <w:p>
      <w:pPr>
        <w:pStyle w:val="BodyText"/>
        <w:spacing w:before="0" w:after="0"/>
        <w:ind w:firstLine="709" w:left="0" w:right="649"/>
        <w:contextualSpacing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BodyText"/>
        <w:spacing w:before="0" w:after="0"/>
        <w:ind w:firstLine="709" w:left="0" w:right="649"/>
        <w:contextualSpacing/>
        <w:rPr>
          <w:sz w:val="22"/>
        </w:rPr>
      </w:pPr>
      <w:r>
        <w:rPr/>
        <w:t>______________________                     _______________________</w:t>
      </w:r>
    </w:p>
    <w:p>
      <w:pPr>
        <w:pStyle w:val="BodyText"/>
        <w:spacing w:before="0" w:after="0"/>
        <w:ind w:firstLine="709" w:left="0" w:right="649"/>
        <w:contextualSpacing/>
        <w:rPr>
          <w:sz w:val="24"/>
        </w:rPr>
      </w:pPr>
      <w:r>
        <w:rPr/>
        <w:t xml:space="preserve"> </w:t>
      </w:r>
      <w:r>
        <w:rPr/>
        <w:tab/>
      </w:r>
      <w:r>
        <w:rPr>
          <w:sz w:val="22"/>
        </w:rPr>
        <w:t xml:space="preserve">    (подпись)                                                       </w:t>
      </w:r>
      <w:r>
        <w:rPr>
          <w:sz w:val="24"/>
        </w:rPr>
        <w:t>(инициалы, фамилия)</w:t>
      </w:r>
    </w:p>
    <w:p>
      <w:pPr>
        <w:pStyle w:val="Normal"/>
        <w:tabs>
          <w:tab w:val="clear" w:pos="708"/>
          <w:tab w:val="left" w:pos="9356" w:leader="none"/>
        </w:tabs>
        <w:ind w:right="649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160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</w:r>
    </w:p>
    <w:sectPr>
      <w:type w:val="nextPage"/>
      <w:pgSz w:w="11906" w:h="16838"/>
      <w:pgMar w:left="1701" w:right="850" w:gutter="0" w:header="0" w:top="993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qFormat/>
    <w:rsid w:val="00a6006e"/>
    <w:pPr>
      <w:keepNext w:val="true"/>
      <w:keepLines/>
      <w:spacing w:lineRule="auto" w:line="276" w:before="480" w:after="0"/>
      <w:jc w:val="center"/>
      <w:outlineLvl w:val="0"/>
    </w:pPr>
    <w:rPr>
      <w:rFonts w:ascii="Calibri" w:hAnsi="Calibri" w:eastAsia="MS ????" w:cs="Calibri"/>
      <w:b/>
      <w:bCs/>
      <w:color w:val="00000A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6006e"/>
    <w:rPr>
      <w:rFonts w:ascii="Calibri" w:hAnsi="Calibri" w:eastAsia="MS ????" w:cs="Calibri"/>
      <w:b/>
      <w:bCs/>
      <w:color w:val="00000A"/>
      <w:sz w:val="28"/>
      <w:szCs w:val="28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a6006e"/>
    <w:rPr>
      <w:rFonts w:ascii="Times New Roman" w:hAnsi="Times New Roman" w:eastAsia="Calibri" w:cs="Calibri"/>
      <w:color w:val="00000A"/>
      <w:sz w:val="28"/>
      <w:lang w:eastAsia="ar-SA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6006e"/>
    <w:rPr>
      <w:rFonts w:ascii="Segoe UI" w:hAnsi="Segoe UI" w:cs="Segoe UI"/>
      <w:sz w:val="18"/>
      <w:szCs w:val="18"/>
    </w:rPr>
  </w:style>
  <w:style w:type="character" w:styleId="Style15" w:customStyle="1">
    <w:name w:val="Основной текст Знак"/>
    <w:basedOn w:val="DefaultParagraphFont"/>
    <w:semiHidden/>
    <w:qFormat/>
    <w:rsid w:val="00ea4a7a"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5"/>
    <w:semiHidden/>
    <w:unhideWhenUsed/>
    <w:rsid w:val="00ea4a7a"/>
    <w:pPr>
      <w:widowControl w:val="false"/>
      <w:spacing w:lineRule="auto" w:line="240" w:before="0" w:after="0"/>
      <w:ind w:firstLine="707" w:left="302"/>
      <w:jc w:val="both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uiPriority w:val="99"/>
    <w:qFormat/>
    <w:rsid w:val="00ff02c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ff02c9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a6006e"/>
    <w:pPr>
      <w:suppressAutoHyphens w:val="true"/>
      <w:spacing w:lineRule="auto" w:line="240" w:before="0" w:after="0"/>
      <w:jc w:val="both"/>
    </w:pPr>
    <w:rPr>
      <w:rFonts w:ascii="Times New Roman" w:hAnsi="Times New Roman" w:eastAsia="Calibri" w:cs="Calibri"/>
      <w:color w:val="00000A"/>
      <w:sz w:val="28"/>
      <w:lang w:eastAsia="ar-SA"/>
    </w:rPr>
  </w:style>
  <w:style w:type="paragraph" w:styleId="NoSpacing">
    <w:name w:val="No Spacing"/>
    <w:qFormat/>
    <w:rsid w:val="00a6006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eastAsia="ar-SA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6006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0ee0"/>
    <w:pPr>
      <w:spacing w:before="0" w:after="160"/>
      <w:ind w:left="720"/>
      <w:contextualSpacing/>
    </w:pPr>
    <w:rPr/>
  </w:style>
  <w:style w:type="paragraph" w:styleId="Style19" w:customStyle="1">
    <w:name w:val="Содержимое врезки"/>
    <w:basedOn w:val="Normal"/>
    <w:qFormat/>
    <w:rsid w:val="00705375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590c71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eastAsia="ar-SA" w:val="ru-RU" w:bidi="ar-SA"/>
    </w:rPr>
  </w:style>
  <w:style w:type="paragraph" w:styleId="Justppt" w:customStyle="1">
    <w:name w:val="justppt"/>
    <w:basedOn w:val="Normal"/>
    <w:qFormat/>
    <w:rsid w:val="00d522c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102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32904-F178-4E6A-BE3B-0C31FB3C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Application>LibreOffice/7.6.7.2$Linux_X86_64 LibreOffice_project/60$Build-2</Application>
  <AppVersion>15.0000</AppVersion>
  <Pages>7</Pages>
  <Words>1498</Words>
  <Characters>11654</Characters>
  <CharactersWithSpaces>13636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2025-12-16T15:14:00Z</dcterms:created>
  <dc:creator>1 2</dc:creator>
  <dc:description/>
  <dc:language>ru-RU</dc:language>
  <cp:lastModifiedBy/>
  <cp:lastPrinted>2023-02-16T08:12:00Z</cp:lastPrinted>
  <dcterms:modified xsi:type="dcterms:W3CDTF">2026-01-22T11:13:58Z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