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</w:t>
      </w:r>
      <w:r>
        <w:rPr>
          <w:b w:val="1"/>
          <w:sz w:val="28"/>
        </w:rPr>
        <w:t xml:space="preserve">еречень вопросов </w:t>
      </w:r>
    </w:p>
    <w:p w14:paraId="0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для проведения публичных обсуждений</w:t>
      </w:r>
    </w:p>
    <w:p w14:paraId="07000000">
      <w:pPr>
        <w:ind/>
        <w:jc w:val="center"/>
        <w:rPr>
          <w:b w:val="1"/>
          <w:sz w:val="28"/>
        </w:rPr>
      </w:pP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38"/>
      </w:tblGrid>
      <w:tr>
        <w:trPr>
          <w:trHeight w:hRule="atLeast" w:val="1180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08000000">
            <w:pPr>
              <w:ind w:firstLine="540" w:left="0"/>
              <w:jc w:val="both"/>
            </w:pPr>
            <w:r>
              <w:rPr>
                <w:b w:val="1"/>
              </w:rPr>
              <w:t>Н</w:t>
            </w:r>
            <w:r>
              <w:rPr>
                <w:b w:val="1"/>
              </w:rPr>
              <w:t>азвание  нормативного правового акта</w:t>
            </w:r>
            <w:r>
              <w:rPr>
                <w:b w:val="1"/>
              </w:rPr>
              <w:t xml:space="preserve"> </w:t>
            </w:r>
            <w:r>
              <w:rPr>
                <w:b w:val="1"/>
              </w:rPr>
              <w:t xml:space="preserve">Администрации </w:t>
            </w:r>
            <w:r>
              <w:rPr>
                <w:b w:val="1"/>
              </w:rPr>
              <w:t>Аксайского</w:t>
            </w:r>
            <w:r>
              <w:rPr>
                <w:b w:val="1"/>
              </w:rPr>
              <w:t xml:space="preserve"> района</w:t>
            </w:r>
            <w:r>
              <w:t xml:space="preserve"> </w:t>
            </w:r>
          </w:p>
          <w:p w14:paraId="09000000">
            <w:pPr>
              <w:widowControl w:val="0"/>
              <w:tabs>
                <w:tab w:leader="none" w:pos="5812" w:val="left"/>
              </w:tabs>
              <w:ind w:right="256"/>
              <w:jc w:val="both"/>
              <w:rPr>
                <w:sz w:val="28"/>
              </w:rPr>
            </w:pPr>
            <w:r>
              <w:t xml:space="preserve">Постановление Администрации </w:t>
            </w:r>
            <w:r>
              <w:t>Аксайского</w:t>
            </w:r>
            <w:r>
              <w:t xml:space="preserve"> района</w:t>
            </w:r>
            <w:r>
              <w:rPr>
                <w:sz w:val="28"/>
              </w:rPr>
              <w:t xml:space="preserve"> </w:t>
            </w:r>
            <w:r>
              <w:t>«Об утверждении</w:t>
            </w:r>
            <w:r>
              <w:rPr>
                <w:sz w:val="28"/>
              </w:rPr>
              <w:t xml:space="preserve"> </w:t>
            </w:r>
            <w:r>
              <w:t>Положение о порядке и условиях предоставления субсидии сельскохозяйственным товаропроизводителям в рамках поддержки сельскохозяйственного производств на поддержку элитного семеноводства</w:t>
            </w:r>
            <w:r>
              <w:t>»</w:t>
            </w:r>
            <w:r>
              <w:t>.</w:t>
            </w:r>
            <w:r>
              <w:t xml:space="preserve"> </w:t>
            </w:r>
            <w:r>
              <w:t xml:space="preserve">Пожалуйста, заполните и направьте данную форму по </w:t>
            </w:r>
            <w:r>
              <w:rPr>
                <w:b w:val="1"/>
              </w:rPr>
              <w:t>электронной п</w:t>
            </w:r>
            <w:r>
              <w:t>очте на адрес</w:t>
            </w:r>
            <w:r>
              <w:t>:</w:t>
            </w:r>
            <w:r>
              <w:t xml:space="preserve"> </w:t>
            </w:r>
            <w:r>
              <w:rPr>
                <w:color w:val="0000FF"/>
                <w:sz w:val="28"/>
                <w:u w:val="single"/>
              </w:rPr>
              <w:fldChar w:fldCharType="begin"/>
            </w:r>
            <w:r>
              <w:rPr>
                <w:color w:val="0000FF"/>
                <w:sz w:val="28"/>
                <w:u w:val="single"/>
              </w:rPr>
              <w:instrText>HYPERLINK "mailto:region@aksayland.ru"</w:instrText>
            </w:r>
            <w:r>
              <w:rPr>
                <w:color w:val="0000FF"/>
                <w:sz w:val="28"/>
                <w:u w:val="single"/>
              </w:rPr>
              <w:fldChar w:fldCharType="separate"/>
            </w:r>
            <w:r>
              <w:rPr>
                <w:color w:val="0000FF"/>
                <w:sz w:val="28"/>
                <w:u w:val="single"/>
              </w:rPr>
              <w:t>region@aksaylan</w:t>
            </w:r>
            <w:r>
              <w:rPr>
                <w:color w:val="0000FF"/>
                <w:sz w:val="28"/>
                <w:u w:val="single"/>
              </w:rPr>
              <w:t>d.ru</w:t>
            </w:r>
            <w:r>
              <w:rPr>
                <w:color w:val="0000FF"/>
                <w:sz w:val="28"/>
                <w:u w:val="single"/>
              </w:rPr>
              <w:fldChar w:fldCharType="end"/>
            </w:r>
            <w:r>
              <w:rPr>
                <w:sz w:val="28"/>
              </w:rPr>
              <w:t xml:space="preserve"> </w:t>
            </w:r>
            <w:r>
              <w:t>не позднее 08</w:t>
            </w:r>
            <w:r>
              <w:t xml:space="preserve"> июня</w:t>
            </w:r>
            <w:r>
              <w:t xml:space="preserve"> </w:t>
            </w:r>
            <w:r>
              <w:t xml:space="preserve"> 20</w:t>
            </w:r>
            <w:r>
              <w:t>22</w:t>
            </w:r>
            <w:r>
              <w:t xml:space="preserve"> года</w:t>
            </w:r>
            <w:r>
              <w:rPr>
                <w:i w:val="1"/>
              </w:rPr>
              <w:t>.</w:t>
            </w:r>
            <w:r>
              <w:t xml:space="preserve">  </w:t>
            </w:r>
          </w:p>
          <w:p w14:paraId="0A000000">
            <w:pPr>
              <w:ind w:firstLine="540" w:left="0"/>
              <w:jc w:val="both"/>
            </w:pPr>
            <w:r>
              <w:t xml:space="preserve">Разработчик </w:t>
            </w:r>
            <w:r>
              <w:t xml:space="preserve">акта </w:t>
            </w:r>
            <w:r>
              <w:t>не будет иметь возм</w:t>
            </w:r>
            <w:r>
              <w:t>ожности проанализировать информацию</w:t>
            </w:r>
            <w:r>
              <w:t>, направлен</w:t>
            </w:r>
            <w:r>
              <w:t>ную ему после указанного срока.</w:t>
            </w:r>
          </w:p>
          <w:p w14:paraId="0B000000">
            <w:pPr>
              <w:ind/>
              <w:jc w:val="both"/>
              <w:rPr>
                <w:b w:val="1"/>
                <w:color w:val="FFFFFF"/>
              </w:rPr>
            </w:pPr>
          </w:p>
          <w:p w14:paraId="0C000000">
            <w:pPr>
              <w:ind/>
              <w:jc w:val="both"/>
            </w:pPr>
          </w:p>
        </w:tc>
      </w:tr>
    </w:tbl>
    <w:p w14:paraId="0D000000">
      <w:r>
        <w:t xml:space="preserve">        </w:t>
      </w:r>
    </w:p>
    <w:p w14:paraId="0E000000">
      <w:pPr>
        <w:rPr>
          <w:b w:val="1"/>
          <w:sz w:val="22"/>
        </w:rPr>
      </w:pPr>
      <w:r>
        <w:rPr>
          <w:b w:val="1"/>
          <w:sz w:val="22"/>
        </w:rPr>
        <w:t>Контактная информация</w:t>
      </w:r>
      <w:r>
        <w:rPr>
          <w:b w:val="1"/>
          <w:sz w:val="22"/>
        </w:rPr>
        <w:t>:</w:t>
      </w:r>
      <w:r>
        <w:rPr>
          <w:b w:val="1"/>
          <w:sz w:val="22"/>
        </w:rPr>
        <w:t xml:space="preserve"> </w:t>
      </w:r>
    </w:p>
    <w:p w14:paraId="0F000000">
      <w:pPr>
        <w:rPr>
          <w:i w:val="1"/>
          <w:sz w:val="22"/>
        </w:rPr>
      </w:pPr>
    </w:p>
    <w:p w14:paraId="10000000">
      <w:pPr>
        <w:ind/>
        <w:jc w:val="both"/>
        <w:rPr>
          <w:i w:val="1"/>
          <w:sz w:val="22"/>
        </w:rPr>
      </w:pPr>
      <w:r>
        <w:rPr>
          <w:i w:val="1"/>
          <w:sz w:val="22"/>
        </w:rPr>
        <w:t>-</w:t>
      </w:r>
      <w:r>
        <w:rPr>
          <w:i w:val="1"/>
          <w:sz w:val="22"/>
        </w:rPr>
        <w:t>Управление сельского хозяйства и продовольствия</w:t>
      </w:r>
      <w:r>
        <w:rPr>
          <w:i w:val="1"/>
          <w:sz w:val="22"/>
        </w:rPr>
        <w:t xml:space="preserve"> Администрации Аксайского района</w:t>
      </w:r>
      <w:r>
        <w:rPr>
          <w:i w:val="1"/>
          <w:sz w:val="22"/>
        </w:rPr>
        <w:t xml:space="preserve">                          </w:t>
      </w:r>
    </w:p>
    <w:p w14:paraId="11000000">
      <w:pPr>
        <w:ind/>
        <w:jc w:val="both"/>
        <w:rPr>
          <w:i w:val="1"/>
          <w:sz w:val="22"/>
        </w:rPr>
      </w:pPr>
      <w:r>
        <w:rPr>
          <w:i w:val="1"/>
          <w:sz w:val="22"/>
        </w:rPr>
        <w:t>-</w:t>
      </w:r>
      <w:r>
        <w:rPr>
          <w:i w:val="1"/>
          <w:sz w:val="22"/>
        </w:rPr>
        <w:t>Степанковский Дмитрий Сергеевич</w:t>
      </w:r>
      <w:r>
        <w:rPr>
          <w:i w:val="1"/>
          <w:sz w:val="22"/>
        </w:rPr>
        <w:t>;</w:t>
      </w:r>
      <w:r>
        <w:rPr>
          <w:i w:val="1"/>
          <w:sz w:val="22"/>
        </w:rPr>
        <w:tab/>
      </w:r>
      <w:r>
        <w:rPr>
          <w:i w:val="1"/>
          <w:sz w:val="22"/>
        </w:rPr>
        <w:t xml:space="preserve">             </w:t>
      </w:r>
    </w:p>
    <w:p w14:paraId="12000000">
      <w:pPr>
        <w:ind/>
        <w:jc w:val="both"/>
        <w:rPr>
          <w:i w:val="1"/>
          <w:sz w:val="22"/>
        </w:rPr>
      </w:pPr>
      <w:r>
        <w:rPr>
          <w:i w:val="1"/>
          <w:sz w:val="22"/>
        </w:rPr>
        <w:t>-</w:t>
      </w:r>
      <w:r>
        <w:rPr>
          <w:i w:val="1"/>
          <w:sz w:val="22"/>
        </w:rPr>
        <w:t xml:space="preserve">8 </w:t>
      </w:r>
      <w:r>
        <w:rPr>
          <w:i w:val="1"/>
          <w:sz w:val="22"/>
        </w:rPr>
        <w:t>(863</w:t>
      </w:r>
      <w:r>
        <w:rPr>
          <w:i w:val="1"/>
          <w:sz w:val="22"/>
        </w:rPr>
        <w:t>50</w:t>
      </w:r>
      <w:r>
        <w:rPr>
          <w:i w:val="1"/>
          <w:sz w:val="22"/>
        </w:rPr>
        <w:t xml:space="preserve">) </w:t>
      </w:r>
      <w:r>
        <w:rPr>
          <w:i w:val="1"/>
          <w:sz w:val="22"/>
        </w:rPr>
        <w:t>5-</w:t>
      </w:r>
      <w:r>
        <w:rPr>
          <w:i w:val="1"/>
          <w:sz w:val="22"/>
        </w:rPr>
        <w:t>42</w:t>
      </w:r>
      <w:r>
        <w:rPr>
          <w:i w:val="1"/>
          <w:sz w:val="22"/>
        </w:rPr>
        <w:t>-</w:t>
      </w:r>
      <w:r>
        <w:rPr>
          <w:i w:val="1"/>
          <w:sz w:val="22"/>
        </w:rPr>
        <w:t>95</w:t>
      </w:r>
      <w:r>
        <w:rPr>
          <w:i w:val="1"/>
          <w:sz w:val="22"/>
        </w:rPr>
        <w:t>;</w:t>
      </w:r>
      <w:r>
        <w:rPr>
          <w:i w:val="1"/>
          <w:sz w:val="22"/>
        </w:rPr>
        <w:tab/>
      </w:r>
      <w:r>
        <w:rPr>
          <w:i w:val="1"/>
          <w:sz w:val="22"/>
        </w:rPr>
        <w:t xml:space="preserve">                          </w:t>
      </w:r>
    </w:p>
    <w:p w14:paraId="13000000">
      <w:pPr>
        <w:ind/>
        <w:jc w:val="both"/>
        <w:rPr>
          <w:sz w:val="22"/>
        </w:rPr>
      </w:pPr>
      <w:r>
        <w:rPr>
          <w:i w:val="1"/>
          <w:sz w:val="22"/>
        </w:rPr>
        <w:t>-</w:t>
      </w:r>
      <w:r>
        <w:t xml:space="preserve"> </w:t>
      </w:r>
      <w:r>
        <w:rPr>
          <w:color w:val="0000FF"/>
          <w:sz w:val="28"/>
          <w:u w:val="single"/>
        </w:rPr>
        <w:fldChar w:fldCharType="begin"/>
      </w:r>
      <w:r>
        <w:rPr>
          <w:color w:val="0000FF"/>
          <w:sz w:val="28"/>
          <w:u w:val="single"/>
        </w:rPr>
        <w:instrText>HYPERLINK "mailto:region@aksayland.ru"</w:instrText>
      </w:r>
      <w:r>
        <w:rPr>
          <w:color w:val="0000FF"/>
          <w:sz w:val="28"/>
          <w:u w:val="single"/>
        </w:rPr>
        <w:fldChar w:fldCharType="separate"/>
      </w:r>
      <w:r>
        <w:rPr>
          <w:color w:val="0000FF"/>
          <w:sz w:val="28"/>
          <w:u w:val="single"/>
        </w:rPr>
        <w:t>region@aksayland.ru</w:t>
      </w:r>
      <w:r>
        <w:rPr>
          <w:color w:val="0000FF"/>
          <w:sz w:val="28"/>
          <w:u w:val="single"/>
        </w:rPr>
        <w:fldChar w:fldCharType="end"/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9638"/>
      </w:tblGrid>
      <w:tr>
        <w:trPr>
          <w:trHeight w:hRule="atLeast" w:val="397"/>
        </w:trPr>
        <w:tc>
          <w:tcPr>
            <w:tcW w:type="dxa" w:w="96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14000000">
            <w:pPr>
              <w:ind/>
              <w:jc w:val="both"/>
              <w:rPr>
                <w:b w:val="1"/>
                <w:i w:val="1"/>
              </w:rPr>
            </w:pPr>
            <w:r>
              <w:rPr>
                <w:b w:val="1"/>
                <w:i w:val="1"/>
              </w:rPr>
              <w:t xml:space="preserve">       Вопросы:</w:t>
            </w:r>
          </w:p>
        </w:tc>
      </w:tr>
      <w:tr>
        <w:trPr>
          <w:trHeight w:hRule="atLeast" w:val="397"/>
        </w:trPr>
        <w:tc>
          <w:tcPr>
            <w:tcW w:type="dxa" w:w="9638"/>
            <w:tcBorders>
              <w:top w:sz="4" w:val="nil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15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>На решение какой проблемы, на Ваш взгляд, направлено предлагаемое регулирование? Акту</w:t>
            </w:r>
            <w:r>
              <w:rPr>
                <w:i w:val="1"/>
              </w:rPr>
              <w:t>альна ли данная проблема</w:t>
            </w:r>
            <w:r>
              <w:rPr>
                <w:i w:val="1"/>
              </w:rPr>
              <w:t xml:space="preserve">? </w:t>
            </w:r>
          </w:p>
        </w:tc>
      </w:tr>
      <w:tr>
        <w:trPr>
          <w:trHeight w:hRule="atLeast" w:val="377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6000000">
            <w:pPr>
              <w:ind w:hanging="371" w:left="709"/>
              <w:jc w:val="both"/>
              <w:rPr>
                <w:i w:val="1"/>
              </w:rPr>
            </w:pPr>
          </w:p>
        </w:tc>
      </w:tr>
      <w:t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7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>
        <w:trPr>
          <w:trHeight w:hRule="atLeast" w:val="329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8000000">
            <w:pPr>
              <w:ind w:hanging="371" w:left="709"/>
              <w:rPr>
                <w:i w:val="1"/>
              </w:rPr>
            </w:pPr>
          </w:p>
        </w:tc>
      </w:tr>
      <w:tr>
        <w:trPr>
          <w:trHeight w:hRule="atLeast" w:val="397"/>
        </w:trPr>
        <w:tc>
          <w:tcPr>
            <w:tcW w:type="dxa" w:w="963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19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Является ли выбранный вариант решения проблемы оптимальным (в т.ч. с точки зрения выгод и издержек для общества в целом)? </w:t>
            </w:r>
            <w:r>
              <w:rPr>
                <w:i w:val="1"/>
              </w:rPr>
              <w:t>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</w:tc>
      </w:tr>
      <w:tr>
        <w:trPr>
          <w:trHeight w:hRule="atLeast" w:val="293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A000000">
            <w:pPr>
              <w:ind w:hanging="371" w:left="709"/>
              <w:jc w:val="both"/>
              <w:rPr>
                <w:i w:val="1"/>
              </w:rPr>
            </w:pPr>
          </w:p>
        </w:tc>
      </w:tr>
      <w:tr>
        <w:trPr>
          <w:trHeight w:hRule="atLeast" w:val="397"/>
        </w:trPr>
        <w:tc>
          <w:tcPr>
            <w:tcW w:type="dxa" w:w="963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1B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Оцените, насколько полно и точно отражены обязанности, ответственность субъектов </w:t>
            </w:r>
            <w:r>
              <w:rPr>
                <w:i w:val="1"/>
              </w:rPr>
              <w:t xml:space="preserve">правового </w:t>
            </w:r>
            <w:r>
              <w:rPr>
                <w:i w:val="1"/>
              </w:rPr>
              <w:t>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>
        <w:trPr>
          <w:trHeight w:hRule="atLeast" w:val="431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C000000">
            <w:pPr>
              <w:ind w:hanging="371" w:left="709"/>
              <w:jc w:val="both"/>
              <w:rPr>
                <w:i w:val="1"/>
              </w:rPr>
            </w:pPr>
          </w:p>
        </w:tc>
      </w:tr>
      <w:t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1D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Существуют </w:t>
            </w:r>
            <w:r>
              <w:rPr>
                <w:i w:val="1"/>
              </w:rPr>
              <w:t>ли в предлагаемом проекте правового</w:t>
            </w:r>
            <w:r>
              <w:rPr>
                <w:i w:val="1"/>
              </w:rPr>
              <w:t xml:space="preserve">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14:paraId="1E000000">
            <w:pPr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14:paraId="1F000000">
            <w:pPr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>- имеются  ли  технические ошибки;</w:t>
            </w:r>
          </w:p>
          <w:p w14:paraId="20000000">
            <w:pPr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деятельности;</w:t>
            </w:r>
          </w:p>
          <w:p w14:paraId="21000000">
            <w:pPr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- создает ли исполнение положений регулирования существенные риски ведения предпринимательской деятельности, способствует ли возникновению необоснованных прав органов </w:t>
            </w:r>
            <w:r>
              <w:rPr>
                <w:i w:val="1"/>
              </w:rPr>
              <w:t>местного исполнения</w:t>
            </w:r>
            <w:r>
              <w:rPr>
                <w:i w:val="1"/>
              </w:rPr>
              <w:t xml:space="preserve"> и должностных лиц, допускает ли возможность избирательного применения норм;</w:t>
            </w:r>
          </w:p>
          <w:p w14:paraId="22000000">
            <w:pPr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>- соответствует ли обычаям деловой практики, сложившейся в отрасли, либо существующим международным практика</w:t>
            </w:r>
            <w:r>
              <w:rPr>
                <w:i w:val="1"/>
              </w:rPr>
              <w:t>м, используемым в данный момент.</w:t>
            </w:r>
          </w:p>
        </w:tc>
      </w:tr>
      <w:tr>
        <w:trPr>
          <w:trHeight w:hRule="atLeast" w:val="477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3000000">
            <w:pPr>
              <w:ind w:hanging="371" w:left="709"/>
              <w:rPr>
                <w:i w:val="1"/>
              </w:rPr>
            </w:pPr>
          </w:p>
        </w:tc>
      </w:tr>
      <w:t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4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</w:t>
            </w:r>
            <w:r>
              <w:rPr>
                <w:b w:val="1"/>
              </w:rPr>
              <w:t xml:space="preserve"> </w:t>
            </w:r>
            <w:r>
              <w:rPr>
                <w:i w:val="1"/>
              </w:rPr>
              <w:t xml:space="preserve"> Приведите конкретные примеры</w:t>
            </w:r>
            <w:r>
              <w:rPr>
                <w:i w:val="1"/>
              </w:rPr>
              <w:t>.</w:t>
            </w:r>
          </w:p>
        </w:tc>
      </w:tr>
      <w:tr>
        <w:trPr>
          <w:trHeight w:hRule="atLeast" w:val="433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5000000">
            <w:pPr>
              <w:ind w:hanging="371" w:left="709"/>
              <w:rPr>
                <w:i w:val="1"/>
              </w:rPr>
            </w:pPr>
          </w:p>
          <w:p w14:paraId="26000000">
            <w:pPr>
              <w:ind w:hanging="371" w:left="709"/>
              <w:rPr>
                <w:i w:val="1"/>
              </w:rPr>
            </w:pPr>
          </w:p>
        </w:tc>
      </w:tr>
      <w:tr>
        <w:trPr>
          <w:trHeight w:hRule="atLeast" w:val="397"/>
        </w:trPr>
        <w:tc>
          <w:tcPr>
            <w:tcW w:type="dxa" w:w="963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  <w:vAlign w:val="bottom"/>
          </w:tcPr>
          <w:p w14:paraId="27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 Оцените </w:t>
            </w:r>
            <w:r>
              <w:rPr>
                <w:i w:val="1"/>
              </w:rPr>
              <w:t xml:space="preserve">возможные </w:t>
            </w:r>
            <w:r>
              <w:rPr>
                <w:i w:val="1"/>
              </w:rPr>
              <w:t>издержки/упущенную выгоду субъектов предпринимательской деятельности, возникающие при введении предлагаемого регулирования</w:t>
            </w:r>
            <w:r>
              <w:rPr>
                <w:i w:val="1"/>
              </w:rPr>
              <w:t>.</w:t>
            </w:r>
            <w:r>
              <w:rPr>
                <w:i w:val="1"/>
              </w:rPr>
              <w:t xml:space="preserve"> Какие из указанных издержек Вы считаете избыточными/бесполезными и почему? </w:t>
            </w:r>
          </w:p>
        </w:tc>
      </w:tr>
      <w:tr>
        <w:trPr>
          <w:trHeight w:hRule="atLeast" w:val="467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bottom"/>
          </w:tcPr>
          <w:p w14:paraId="28000000">
            <w:pPr>
              <w:ind w:hanging="371" w:left="709"/>
              <w:jc w:val="both"/>
              <w:rPr>
                <w:i w:val="1"/>
              </w:rPr>
            </w:pPr>
          </w:p>
        </w:tc>
      </w:tr>
      <w:tr>
        <w:trPr>
          <w:trHeight w:hRule="atLeast" w:val="397"/>
        </w:trPr>
        <w:tc>
          <w:tcPr>
            <w:tcW w:type="dxa" w:w="963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29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</w:t>
            </w:r>
          </w:p>
        </w:tc>
      </w:tr>
      <w:tr>
        <w:trPr>
          <w:trHeight w:hRule="atLeast" w:val="415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A000000">
            <w:pPr>
              <w:ind w:hanging="371" w:left="709"/>
              <w:rPr>
                <w:i w:val="1"/>
              </w:rPr>
            </w:pPr>
          </w:p>
          <w:p w14:paraId="2B000000">
            <w:pPr>
              <w:ind w:hanging="371" w:left="709"/>
              <w:rPr>
                <w:i w:val="1"/>
              </w:rPr>
            </w:pPr>
          </w:p>
        </w:tc>
      </w:tr>
      <w:tr>
        <w:trPr>
          <w:trHeight w:hRule="atLeast" w:val="397"/>
        </w:trPr>
        <w:tc>
          <w:tcPr>
            <w:tcW w:type="dxa" w:w="963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2C000000">
            <w:pPr>
              <w:numPr>
                <w:ilvl w:val="0"/>
                <w:numId w:val="1"/>
              </w:numPr>
              <w:tabs>
                <w:tab w:leader="none" w:pos="1080" w:val="clear"/>
              </w:tabs>
              <w:ind w:hanging="371" w:left="709"/>
              <w:jc w:val="both"/>
              <w:rPr>
                <w:i w:val="1"/>
              </w:rPr>
            </w:pPr>
            <w:r>
              <w:rPr>
                <w:i w:val="1"/>
              </w:rPr>
              <w:t xml:space="preserve"> </w:t>
            </w:r>
            <w:r>
              <w:rPr>
                <w:i w:val="1"/>
              </w:rPr>
              <w:t>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>
        <w:trPr>
          <w:trHeight w:hRule="atLeast" w:val="425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2D000000">
            <w:pPr>
              <w:ind w:firstLine="0" w:left="709"/>
              <w:rPr>
                <w:i w:val="1"/>
              </w:rPr>
            </w:pPr>
          </w:p>
          <w:p w14:paraId="2E000000">
            <w:pPr>
              <w:ind w:firstLine="0" w:left="709"/>
              <w:rPr>
                <w:i w:val="1"/>
              </w:rPr>
            </w:pPr>
          </w:p>
        </w:tc>
      </w:tr>
      <w:tr>
        <w:trPr>
          <w:trHeight w:hRule="atLeast" w:val="397"/>
        </w:trPr>
        <w:tc>
          <w:tcPr>
            <w:tcW w:type="dxa" w:w="9638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  <w:shd w:fill="auto" w:val="clear"/>
          </w:tcPr>
          <w:p w14:paraId="2F000000">
            <w:pPr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       1</w:t>
            </w:r>
            <w:r>
              <w:rPr>
                <w:i w:val="1"/>
              </w:rPr>
              <w:t>0</w:t>
            </w:r>
            <w:r>
              <w:rPr>
                <w:i w:val="1"/>
              </w:rPr>
              <w:t xml:space="preserve">. </w:t>
            </w:r>
            <w:r>
              <w:rPr>
                <w:i w:val="1"/>
              </w:rPr>
              <w:t xml:space="preserve">Иные  предложения и замечания, которые, по Вашему мнению, целесообразно учесть </w:t>
            </w:r>
            <w:r>
              <w:rPr>
                <w:i w:val="1"/>
              </w:rPr>
              <w:t xml:space="preserve">                </w:t>
            </w:r>
          </w:p>
          <w:p w14:paraId="30000000">
            <w:pPr>
              <w:ind/>
              <w:jc w:val="both"/>
              <w:rPr>
                <w:i w:val="1"/>
              </w:rPr>
            </w:pPr>
            <w:r>
              <w:rPr>
                <w:i w:val="1"/>
              </w:rPr>
              <w:t xml:space="preserve">            </w:t>
            </w:r>
            <w:r>
              <w:rPr>
                <w:i w:val="1"/>
              </w:rPr>
              <w:t>в рамках оценки регулирующего воздействия</w:t>
            </w:r>
          </w:p>
        </w:tc>
      </w:tr>
      <w:tr>
        <w:trPr>
          <w:trHeight w:hRule="atLeast" w:val="425"/>
        </w:trPr>
        <w:tc>
          <w:tcPr>
            <w:tcW w:type="dxa" w:w="96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</w:tcPr>
          <w:p w14:paraId="31000000">
            <w:pPr>
              <w:ind w:firstLine="0" w:left="709"/>
              <w:rPr>
                <w:i w:val="1"/>
              </w:rPr>
            </w:pPr>
          </w:p>
          <w:p w14:paraId="32000000">
            <w:pPr>
              <w:ind w:firstLine="0" w:left="709"/>
              <w:rPr>
                <w:i w:val="1"/>
              </w:rPr>
            </w:pPr>
          </w:p>
        </w:tc>
      </w:tr>
    </w:tbl>
    <w:p w14:paraId="33000000">
      <w:pPr>
        <w:ind w:firstLine="0" w:left="709"/>
      </w:pPr>
    </w:p>
    <w:sectPr>
      <w:headerReference r:id="rId1" w:type="first"/>
      <w:headerReference r:id="rId3" w:type="default"/>
      <w:footerReference r:id="rId2" w:type="first"/>
      <w:footerReference r:id="rId4" w:type="default"/>
      <w:pgSz w:h="16838" w:orient="portrait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1080" w:val="left"/>
        </w:tabs>
        <w:ind w:hanging="360" w:left="1080"/>
      </w:pPr>
    </w:lvl>
    <w:lvl w:ilvl="1">
      <w:start w:val="1"/>
      <w:numFmt w:val="lowerLetter"/>
      <w:lvlText w:val="%2."/>
      <w:lvlJc w:val="left"/>
      <w:pPr>
        <w:tabs>
          <w:tab w:leader="none" w:pos="144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leader="none" w:pos="2160" w:val="left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leader="none" w:pos="288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leader="none" w:pos="360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leader="none" w:pos="4320" w:val="left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leader="none" w:pos="504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leader="none" w:pos="576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2" w:type="paragraph">
    <w:name w:val="footer"/>
    <w:basedOn w:val="Style_4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4_ch"/>
    <w:link w:val="Style_2"/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page number"/>
    <w:basedOn w:val="Style_10"/>
    <w:link w:val="Style_9_ch"/>
  </w:style>
  <w:style w:styleId="Style_9_ch" w:type="character">
    <w:name w:val="page number"/>
    <w:basedOn w:val="Style_10_ch"/>
    <w:link w:val="Style_9"/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ConsPlusTitle"/>
    <w:link w:val="Style_21_ch"/>
    <w:pPr>
      <w:widowControl w:val="0"/>
      <w:ind/>
    </w:pPr>
    <w:rPr>
      <w:b w:val="1"/>
      <w:sz w:val="24"/>
    </w:rPr>
  </w:style>
  <w:style w:styleId="Style_21_ch" w:type="character">
    <w:name w:val="ConsPlusTitle"/>
    <w:link w:val="Style_21"/>
    <w:rPr>
      <w:b w:val="1"/>
      <w:sz w:val="24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1" Target="numbering.xml" Type="http://schemas.openxmlformats.org/officeDocument/2006/relationships/numbering"/>
  <Relationship Id="rId10" Target="theme/theme1.xml" Type="http://schemas.openxmlformats.org/officeDocument/2006/relationships/theme"/>
  <Relationship Id="rId9" Target="webSettings.xml" Type="http://schemas.openxmlformats.org/officeDocument/2006/relationships/webSettings"/>
  <Relationship Id="rId8" Target="stylesWithEffects.xml" Type="http://schemas.microsoft.com/office/2007/relationships/stylesWithEffects"/>
  <Relationship Id="rId7" Target="styles.xml" Type="http://schemas.openxmlformats.org/officeDocument/2006/relationships/styles"/>
  <Relationship Id="rId6" Target="settings.xml" Type="http://schemas.openxmlformats.org/officeDocument/2006/relationships/settings"/>
  <Relationship Id="rId5" Target="fontTable.xml" Type="http://schemas.openxmlformats.org/officeDocument/2006/relationships/fontTabl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2" Target="footer2.xml" Type="http://schemas.openxmlformats.org/officeDocument/2006/relationships/foot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2022-06-01T06:34:21Z</dcterms:modified>
</cp:coreProperties>
</file>